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765" w:rsidRDefault="007B4765">
      <w:pPr>
        <w:jc w:val="center"/>
        <w:rPr>
          <w:b/>
        </w:rPr>
      </w:pPr>
      <w:bookmarkStart w:id="0" w:name="_gjdgxs" w:colFirst="0" w:colLast="0"/>
      <w:bookmarkEnd w:id="0"/>
    </w:p>
    <w:p w:rsidR="007B4765" w:rsidRDefault="00DC2A9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7B4765" w:rsidRDefault="00DC2A9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2023-2024 ACADEMIC YEAR</w:t>
      </w:r>
    </w:p>
    <w:p w:rsidR="007B4765" w:rsidRDefault="00DC2A9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7B4765" w:rsidRDefault="007B4765">
      <w:pPr>
        <w:rPr>
          <w:rFonts w:ascii="Times New Roman" w:eastAsia="Times New Roman" w:hAnsi="Times New Roman" w:cs="Times New Roman"/>
        </w:rPr>
      </w:pPr>
    </w:p>
    <w:p w:rsidR="007B4765" w:rsidRDefault="007B4765">
      <w:pPr>
        <w:rPr>
          <w:b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B4765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B4765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Radiology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501</w:t>
            </w:r>
          </w:p>
        </w:tc>
      </w:tr>
      <w:tr w:rsidR="007B4765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7B4765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 w:rsidP="009021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  <w:bookmarkStart w:id="1" w:name="_GoBack"/>
            <w:bookmarkEnd w:id="1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7B4765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7B4765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7B4765" w:rsidRDefault="007B4765">
      <w:pPr>
        <w:rPr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7B4765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7B4765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7B4765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:rsidR="007B4765" w:rsidRDefault="007B4765">
      <w:pPr>
        <w:rPr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Course Coordinator, Contact Details and Office Hours:  </w:t>
            </w:r>
          </w:p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Ömer ÖZÇAĞLAYAN, MD., Associated Professor, Maltepe University, Faculty of Medicine </w:t>
            </w:r>
          </w:p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omer.ozcaglayan@gmail.com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extension: 2016 </w:t>
            </w:r>
          </w:p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Office Hours: </w:t>
            </w:r>
          </w:p>
          <w:p w:rsidR="007B4765" w:rsidRDefault="00DC2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sz w:val="20"/>
                <w:szCs w:val="20"/>
              </w:rPr>
              <w:t>Wednesday:11:00-12:00</w:t>
            </w:r>
          </w:p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B4765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Instructors, Contact Details  and Offi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ce Hours: 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Rahmi ÇUBUK MD., Professor, Maltepe University, Faculty of Medicine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8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rahmicubuk@yahoo.com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2039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Office Hours: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                                                  Wednesday:11:00-12:00</w:t>
                  </w:r>
                </w:p>
                <w:p w:rsidR="007B4765" w:rsidRDefault="007B47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       Ömer ÖZÇAĞLAYAN , M.D., Associated  Professor, Maltepe University, Faculty of Medicine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omer.ozcaglay</w:t>
                    </w:r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an@gmail.com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2039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Office Hours: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                                                  Wednesday:13:00-14:00</w:t>
                  </w:r>
                </w:p>
                <w:p w:rsidR="007B4765" w:rsidRDefault="007B47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            Alev Günaldı, MD, Assistant professor doctor Maltepe University, Faculty of Medicine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0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alevozturkdr</w:t>
                    </w:r>
                  </w:hyperlink>
                  <w:hyperlink r:id="rId11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@hotmail.com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2039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Office Hours: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Wednesday:14:00-15:00</w:t>
                  </w:r>
                </w:p>
                <w:p w:rsidR="007B4765" w:rsidRDefault="007B47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Esra Yetiş , MD, Assistant professor doctor Maltepe University, Faculty of Medicine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2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esraummuhanmermi</w:t>
                    </w:r>
                  </w:hyperlink>
                  <w:hyperlink r:id="rId13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@gmail.com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2039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s: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Wednesday:15:00-16:00</w:t>
                  </w:r>
                </w:p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aim of the lecture is to give a basic information about the radiological methods and radiological procedure used in general radiology and prepare the student to the internship exam. </w:t>
            </w:r>
          </w:p>
          <w:p w:rsidR="007B4765" w:rsidRDefault="007B476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B4765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7B4765" w:rsidRDefault="007B476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tbl>
            <w:tblPr>
              <w:tblStyle w:val="a6"/>
              <w:tblW w:w="8793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Sequence 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MR Method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numPr>
                      <w:ilvl w:val="0"/>
                      <w:numId w:val="2"/>
                    </w:num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aware of radiological methods and procedure.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make the differential diagnosis of imaging findings.</w:t>
                  </w:r>
                </w:p>
                <w:p w:rsidR="007B4765" w:rsidRDefault="007B47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make a simple x-ray examination such as lung x-ray..</w:t>
                  </w:r>
                </w:p>
                <w:p w:rsidR="007B4765" w:rsidRDefault="007B47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assess x-ray findings during evaluating emergency conditions.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Students will be able to evaluate specific ct finding such as posttraumatic cranial ct. 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learn how to make differential diagnosis specially emergency room’s x-ray such as bone trauma films.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Students will be able to learn how to choose appropiate radiological modality for evaluating special situations. 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</w:tbl>
          <w:p w:rsidR="007B4765" w:rsidRDefault="007B476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Fundamentals of Radiology Physics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Neuroradiology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Thorax 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Abdomen 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Musculoskeletal 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Interventional 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Breast Radiology</w:t>
            </w:r>
          </w:p>
          <w:p w:rsidR="007B4765" w:rsidRDefault="007B476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7B4765">
        <w:trPr>
          <w:trHeight w:val="108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Textbooks</w:t>
            </w:r>
          </w:p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Clinical Radiology</w:t>
            </w:r>
          </w:p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Essentials of radiology) </w:t>
            </w:r>
          </w:p>
          <w:p w:rsidR="007B4765" w:rsidRDefault="007B4765">
            <w:pPr>
              <w:widowControl w:val="0"/>
              <w:rPr>
                <w:sz w:val="14"/>
                <w:szCs w:val="14"/>
              </w:rPr>
            </w:pPr>
          </w:p>
          <w:p w:rsidR="007B4765" w:rsidRDefault="00DC2A95">
            <w:pPr>
              <w:widowControl w:val="0"/>
              <w:rPr>
                <w:sz w:val="14"/>
                <w:szCs w:val="14"/>
              </w:rPr>
            </w:pPr>
            <w:r>
              <w:rPr>
                <w:b/>
                <w:sz w:val="18"/>
                <w:szCs w:val="18"/>
              </w:rPr>
              <w:t xml:space="preserve">Supplemantary  Readings </w:t>
            </w:r>
            <w:r>
              <w:rPr>
                <w:sz w:val="14"/>
                <w:szCs w:val="14"/>
              </w:rPr>
              <w:br/>
            </w: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7B4765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%60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7B4765" w:rsidRDefault="007B4765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7B4765" w:rsidRDefault="00DC2A95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7B4765" w:rsidRDefault="007B4765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7B4765" w:rsidRDefault="00DC2A95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7B4765" w:rsidRDefault="007B476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 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7B47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7B4765" w:rsidRDefault="007B47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7B4765" w:rsidRDefault="007B476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RADIOLOGY CLERKSHIP LEARNING OUTCOMES AND MEDICAL EDUCATION PROGRAMME KEY LEARNING OUTCOMES</w:t>
            </w:r>
          </w:p>
          <w:p w:rsidR="007B4765" w:rsidRDefault="007B476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7B4765">
              <w:tc>
                <w:tcPr>
                  <w:tcW w:w="577" w:type="dxa"/>
                  <w:vMerge w:val="restart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7B4765" w:rsidRDefault="007B476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Merge/>
                  <w:vAlign w:val="center"/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7B4765" w:rsidRDefault="007B476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B4765" w:rsidRDefault="007B4765">
      <w:pPr>
        <w:rPr>
          <w:rFonts w:ascii="Times New Roman" w:eastAsia="Times New Roman" w:hAnsi="Times New Roman" w:cs="Times New Roman"/>
          <w:b/>
        </w:rPr>
      </w:pPr>
    </w:p>
    <w:p w:rsidR="007B4765" w:rsidRDefault="007B4765">
      <w:pPr>
        <w:rPr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PHASE 5 MED 501 RADIOLOGY CLERKSHIP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LIST AND RANKING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Instructor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Fundamentals of Radiology Physics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Prof.Dr. Rahmi Çubuk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Neuroradiology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Assoc. Prof.Dr. Ömer Özçağlayan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Thorax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Asst.Prof.Dr. Esra Yetiş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Abdomen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Asst.Prof.Dr. Esra Yetiş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Musculoscletal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Asst Prof. Dr. Alev Günaldı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Interventional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Prof.Dr. Rahmi Çubu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Breast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Asst. Prof.Dr. Alev Günaldı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Introduction to radiology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Assoc. Prof.Dr. Ömer Özçağlayan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</w:t>
                  </w: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i</w:t>
                  </w: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rcu</w:t>
                  </w: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l</w:t>
                  </w: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at</w:t>
                  </w: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i</w:t>
                  </w: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on system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Asst.Prof.Dr. Esra Yetiş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7B4765">
      <w:pPr>
        <w:jc w:val="center"/>
        <w:sectPr w:rsidR="007B4765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7B4765" w:rsidRDefault="007B4765">
      <w:pPr>
        <w:jc w:val="center"/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7B4765">
        <w:tc>
          <w:tcPr>
            <w:tcW w:w="14170" w:type="dxa"/>
            <w:gridSpan w:val="6"/>
            <w:shd w:val="clear" w:color="auto" w:fill="DDDDDD"/>
            <w:vAlign w:val="center"/>
          </w:tcPr>
          <w:p w:rsidR="007B4765" w:rsidRDefault="007B476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B4765" w:rsidRDefault="00DC2A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5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MED 501 RADIOLOGY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CLERKSHIP SCHEDULE</w:t>
            </w:r>
          </w:p>
          <w:p w:rsidR="007B4765" w:rsidRDefault="007B476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B4765">
        <w:tc>
          <w:tcPr>
            <w:tcW w:w="14170" w:type="dxa"/>
            <w:gridSpan w:val="6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Week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Monday 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Thursday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 xml:space="preserve">Abdomen </w:t>
            </w: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B4765">
        <w:tc>
          <w:tcPr>
            <w:tcW w:w="14170" w:type="dxa"/>
            <w:gridSpan w:val="6"/>
            <w:shd w:val="clear" w:color="auto" w:fill="F2F2F2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B4765">
        <w:tc>
          <w:tcPr>
            <w:tcW w:w="14170" w:type="dxa"/>
            <w:gridSpan w:val="6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2.Week</w:t>
            </w:r>
          </w:p>
        </w:tc>
      </w:tr>
      <w:tr w:rsidR="007B4765">
        <w:trPr>
          <w:trHeight w:val="223"/>
        </w:trPr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8.30-9.30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>Cırcukatıon s</w:t>
            </w:r>
            <w:r>
              <w:rPr>
                <w:rFonts w:ascii="inherit" w:eastAsia="inherit" w:hAnsi="inherit" w:cs="inherit"/>
                <w:color w:val="202124"/>
              </w:rPr>
              <w:t xml:space="preserve">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B4765" w:rsidRDefault="007B4765">
      <w:pPr>
        <w:jc w:val="center"/>
      </w:pPr>
    </w:p>
    <w:p w:rsidR="007B4765" w:rsidRDefault="00DC2A95">
      <w:r>
        <w:rPr>
          <w:rFonts w:ascii="Times New Roman" w:eastAsia="Times New Roman" w:hAnsi="Times New Roman" w:cs="Times New Roman"/>
          <w:sz w:val="18"/>
          <w:szCs w:val="18"/>
        </w:rPr>
        <w:t>NOTE: Prepare this table for each week of your course.</w:t>
      </w:r>
    </w:p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DC2A95">
      <w:pPr>
        <w:jc w:val="center"/>
        <w:rPr>
          <w:b/>
        </w:rPr>
      </w:pPr>
      <w:r>
        <w:br w:type="page"/>
      </w:r>
    </w:p>
    <w:tbl>
      <w:tblPr>
        <w:tblStyle w:val="af3"/>
        <w:tblpPr w:leftFromText="141" w:rightFromText="141" w:vertAnchor="page" w:horzAnchor="margin" w:tblpXSpec="center" w:tblpY="1081"/>
        <w:tblW w:w="1671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717"/>
      </w:tblGrid>
      <w:tr w:rsidR="007B4765">
        <w:trPr>
          <w:trHeight w:val="420"/>
        </w:trPr>
        <w:tc>
          <w:tcPr>
            <w:tcW w:w="16717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EDUCATIONAL METHODS GUIDE</w:t>
            </w:r>
          </w:p>
        </w:tc>
      </w:tr>
      <w:tr w:rsidR="007B4765">
        <w:trPr>
          <w:trHeight w:val="380"/>
        </w:trPr>
        <w:tc>
          <w:tcPr>
            <w:tcW w:w="16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4"/>
              <w:tblW w:w="15971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197"/>
              <w:gridCol w:w="4660"/>
              <w:gridCol w:w="10114"/>
            </w:tblGrid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7B4765">
              <w:trPr>
                <w:trHeight w:val="116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7B4765">
              <w:trPr>
                <w:trHeight w:val="278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7B4765">
              <w:trPr>
                <w:trHeight w:val="263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7B4765">
              <w:trPr>
                <w:trHeight w:val="263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7B4765">
              <w:trPr>
                <w:trHeight w:val="116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7B4765">
              <w:trPr>
                <w:trHeight w:val="263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7B4765">
              <w:trPr>
                <w:trHeight w:val="145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B4765">
        <w:trPr>
          <w:trHeight w:val="20"/>
        </w:trPr>
        <w:tc>
          <w:tcPr>
            <w:tcW w:w="16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7B4765" w:rsidRDefault="00DC2A95">
      <w:r>
        <w:br w:type="page"/>
      </w:r>
    </w:p>
    <w:tbl>
      <w:tblPr>
        <w:tblStyle w:val="af5"/>
        <w:tblpPr w:leftFromText="141" w:rightFromText="141" w:vertAnchor="text" w:tblpY="211"/>
        <w:tblW w:w="1539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395"/>
      </w:tblGrid>
      <w:tr w:rsidR="007B4765">
        <w:trPr>
          <w:trHeight w:val="668"/>
        </w:trPr>
        <w:tc>
          <w:tcPr>
            <w:tcW w:w="153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B4765">
        <w:trPr>
          <w:trHeight w:val="605"/>
        </w:trPr>
        <w:tc>
          <w:tcPr>
            <w:tcW w:w="15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6"/>
              <w:tblW w:w="14146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061"/>
              <w:gridCol w:w="4128"/>
              <w:gridCol w:w="8957"/>
            </w:tblGrid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7B4765">
              <w:trPr>
                <w:trHeight w:val="407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7B4765">
              <w:trPr>
                <w:trHeight w:val="180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sectPr w:rsidR="007B4765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A95" w:rsidRDefault="00DC2A95">
      <w:pPr>
        <w:spacing w:line="240" w:lineRule="auto"/>
      </w:pPr>
      <w:r>
        <w:separator/>
      </w:r>
    </w:p>
  </w:endnote>
  <w:endnote w:type="continuationSeparator" w:id="0">
    <w:p w:rsidR="00DC2A95" w:rsidRDefault="00DC2A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A95" w:rsidRDefault="00DC2A95">
      <w:pPr>
        <w:spacing w:line="240" w:lineRule="auto"/>
      </w:pPr>
      <w:r>
        <w:separator/>
      </w:r>
    </w:p>
  </w:footnote>
  <w:footnote w:type="continuationSeparator" w:id="0">
    <w:p w:rsidR="00DC2A95" w:rsidRDefault="00DC2A95">
      <w:pPr>
        <w:spacing w:line="240" w:lineRule="auto"/>
      </w:pPr>
      <w:r>
        <w:continuationSeparator/>
      </w:r>
    </w:p>
  </w:footnote>
  <w:footnote w:id="1">
    <w:p w:rsidR="007B4765" w:rsidRDefault="00DC2A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7B4765" w:rsidRDefault="007B47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A0BAD"/>
    <w:multiLevelType w:val="multilevel"/>
    <w:tmpl w:val="4942D2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ED934F5"/>
    <w:multiLevelType w:val="multilevel"/>
    <w:tmpl w:val="CB2280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18D5D47"/>
    <w:multiLevelType w:val="multilevel"/>
    <w:tmpl w:val="84AAEF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765"/>
    <w:rsid w:val="007B4765"/>
    <w:rsid w:val="009021D0"/>
    <w:rsid w:val="00DC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7E58"/>
  <w15:docId w15:val="{BDE44E72-8839-4823-A05E-4A4FA057A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hmicubuk@yahoo.com" TargetMode="External"/><Relationship Id="rId13" Type="http://schemas.openxmlformats.org/officeDocument/2006/relationships/hyperlink" Target="mailto:esraummuhanmerm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mer.ozcaglayan@gmail.com" TargetMode="External"/><Relationship Id="rId12" Type="http://schemas.openxmlformats.org/officeDocument/2006/relationships/hyperlink" Target="mailto:esraummuhanmerm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evozturkdr@hot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levozturkdr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mer.ozcaglayan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1739</Words>
  <Characters>9915</Characters>
  <Application>Microsoft Office Word</Application>
  <DocSecurity>0</DocSecurity>
  <Lines>82</Lines>
  <Paragraphs>23</Paragraphs>
  <ScaleCrop>false</ScaleCrop>
  <Company>HP Inc.</Company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2</cp:revision>
  <dcterms:created xsi:type="dcterms:W3CDTF">2025-09-10T09:06:00Z</dcterms:created>
  <dcterms:modified xsi:type="dcterms:W3CDTF">2025-09-10T09:06:00Z</dcterms:modified>
</cp:coreProperties>
</file>